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/>
        <w:ind w:firstLine="708"/>
        <w:jc w:val="both"/>
        <w:rPr>
          <w:rFonts w:ascii="Times New Roman" w:hAnsi="Times New Roman"/>
          <w:sz w:val="24"/>
        </w:rPr>
      </w:pPr>
    </w:p>
    <w:p w14:paraId="0200000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по </w:t>
      </w:r>
      <w:r>
        <w:rPr>
          <w:rFonts w:ascii="Times New Roman" w:hAnsi="Times New Roman"/>
          <w:b w:val="1"/>
          <w:sz w:val="24"/>
        </w:rPr>
        <w:t>литературному чтению на родном (русском) языке</w:t>
      </w:r>
      <w:r>
        <w:rPr>
          <w:rFonts w:ascii="Times New Roman" w:hAnsi="Times New Roman"/>
          <w:sz w:val="24"/>
        </w:rPr>
        <w:t xml:space="preserve"> для обучающихся 1-4 классов разработана на основе требований к результатам  освоения основной общеобразовательной программы МБОУ СОШ с.Поляковка </w:t>
      </w:r>
      <w:r>
        <w:rPr>
          <w:rFonts w:ascii="Times New Roman" w:hAnsi="Times New Roman"/>
          <w:sz w:val="24"/>
        </w:rPr>
        <w:t>и обеспечивает достижение планируемых результатов</w:t>
      </w:r>
      <w:r>
        <w:rPr>
          <w:rFonts w:ascii="Times New Roman" w:hAnsi="Times New Roman"/>
          <w:b w:val="1"/>
          <w:sz w:val="24"/>
        </w:rPr>
        <w:t>.</w:t>
      </w:r>
    </w:p>
    <w:p w14:paraId="0300000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Планируемые результаты </w:t>
      </w:r>
      <w:r>
        <w:rPr>
          <w:rFonts w:ascii="Times New Roman" w:hAnsi="Times New Roman"/>
          <w:b w:val="1"/>
          <w:sz w:val="24"/>
        </w:rPr>
        <w:t xml:space="preserve">освоения </w:t>
      </w:r>
      <w:r>
        <w:rPr>
          <w:rFonts w:ascii="Times New Roman" w:hAnsi="Times New Roman"/>
          <w:b w:val="1"/>
          <w:color w:val="000000"/>
          <w:sz w:val="24"/>
        </w:rPr>
        <w:t>учебного предмета</w:t>
      </w:r>
      <w:r>
        <w:rPr>
          <w:rFonts w:ascii="Times New Roman" w:hAnsi="Times New Roman"/>
          <w:b w:val="1"/>
          <w:color w:val="000000"/>
          <w:sz w:val="24"/>
        </w:rPr>
        <w:t xml:space="preserve"> «Литературное чтение на родном (русском) языке»</w:t>
      </w:r>
    </w:p>
    <w:p w14:paraId="04000000">
      <w:pPr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Личностные результаты:</w:t>
      </w:r>
    </w:p>
    <w:p w14:paraId="0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0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0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3) формирование уважительного отношения к иному мнению, истории и культуре других народов; </w:t>
      </w:r>
    </w:p>
    <w:p w14:paraId="0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овладение начальными навыками адаптации в динамично изменяющемся и развивающемся мире; </w:t>
      </w:r>
    </w:p>
    <w:p w14:paraId="0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принятие и освоение социальной роли обучающегося, развитие мотивов учебной деятельности и формирова</w:t>
      </w:r>
      <w:r>
        <w:rPr>
          <w:rFonts w:ascii="Times New Roman" w:hAnsi="Times New Roman"/>
          <w:sz w:val="24"/>
        </w:rPr>
        <w:t xml:space="preserve">ние личностного смысла учения; </w:t>
      </w:r>
    </w:p>
    <w:p w14:paraId="0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0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7) формирование эстетических потребностей, ценностей и чувств; </w:t>
      </w:r>
    </w:p>
    <w:p w14:paraId="0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0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9) развитие навыков сотрудничества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0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F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Предметные результаты:</w:t>
      </w:r>
    </w:p>
    <w:p w14:paraId="1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1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освоение способов решения проблем творческого и поискового характера; </w:t>
      </w:r>
    </w:p>
    <w:p w14:paraId="1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1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1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освоение начальных форм познавательной и личностной рефлексии; </w:t>
      </w:r>
    </w:p>
    <w:p w14:paraId="1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использование знаково-символических сре</w:t>
      </w:r>
      <w:r>
        <w:rPr>
          <w:rFonts w:ascii="Times New Roman" w:hAnsi="Times New Roman"/>
          <w:sz w:val="24"/>
        </w:rPr>
        <w:t>дств пр</w:t>
      </w:r>
      <w:r>
        <w:rPr>
          <w:rFonts w:ascii="Times New Roman" w:hAnsi="Times New Roman"/>
          <w:sz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14:paraId="1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14:paraId="1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r>
        <w:rPr>
          <w:rFonts w:ascii="Times New Roman" w:hAnsi="Times New Roman"/>
          <w:sz w:val="24"/>
        </w:rPr>
        <w:t>о-</w:t>
      </w:r>
      <w:r>
        <w:rPr>
          <w:rFonts w:ascii="Times New Roman" w:hAnsi="Times New Roman"/>
          <w:sz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14:paraId="1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1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1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14:paraId="1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1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1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1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15) овладение базовыми предметными и </w:t>
      </w:r>
      <w:r>
        <w:rPr>
          <w:rFonts w:ascii="Times New Roman" w:hAnsi="Times New Roman"/>
          <w:sz w:val="24"/>
        </w:rPr>
        <w:t>межпредметными</w:t>
      </w:r>
      <w:r>
        <w:rPr>
          <w:rFonts w:ascii="Times New Roman" w:hAnsi="Times New Roman"/>
          <w:sz w:val="24"/>
        </w:rPr>
        <w:t xml:space="preserve"> понятиями, отражающими существенные связи и отношения между объектами и процессами; </w:t>
      </w:r>
    </w:p>
    <w:p w14:paraId="1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14:paraId="20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Предметные результаты:</w:t>
      </w:r>
    </w:p>
    <w:p w14:paraId="2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14:paraId="2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 </w:t>
      </w:r>
    </w:p>
    <w:p w14:paraId="2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14:paraId="2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</w:t>
      </w:r>
      <w:r>
        <w:rPr>
          <w:rFonts w:ascii="Times New Roman" w:hAnsi="Times New Roman"/>
          <w:sz w:val="24"/>
        </w:rPr>
        <w:t>научнопопулярных</w:t>
      </w:r>
      <w:r>
        <w:rPr>
          <w:rFonts w:ascii="Times New Roman" w:hAnsi="Times New Roman"/>
          <w:sz w:val="24"/>
        </w:rPr>
        <w:t xml:space="preserve"> и учебных текстов с использованием элементарных литературоведческих понятий; </w:t>
      </w:r>
    </w:p>
    <w:p w14:paraId="25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14:paraId="26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Содержание учебного предмета</w:t>
      </w:r>
    </w:p>
    <w:p w14:paraId="27000000">
      <w:pPr>
        <w:pStyle w:val="Style_1"/>
        <w:spacing w:after="0" w:before="0"/>
        <w:ind/>
        <w:jc w:val="both"/>
        <w:rPr>
          <w:rFonts w:ascii="Arial" w:hAnsi="Arial"/>
          <w:color w:val="181818"/>
        </w:rPr>
      </w:pPr>
      <w:r>
        <w:rPr>
          <w:color w:val="181818"/>
        </w:rPr>
        <w:t>     </w:t>
      </w:r>
      <w:r>
        <w:rPr>
          <w:rFonts w:ascii="Times New Roman" w:hAnsi="Times New Roman"/>
          <w:b w:val="1"/>
          <w:sz w:val="24"/>
        </w:rPr>
        <w:t>4 КЛАСС</w:t>
      </w:r>
    </w:p>
    <w:p w14:paraId="2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Здравствуй, осень! Здравствуй, школа! </w:t>
      </w:r>
    </w:p>
    <w:p w14:paraId="2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Осени приметы. Школьная дружба. Кто зазнаётся, тот без друзей остаётся.</w:t>
      </w:r>
    </w:p>
    <w:p w14:paraId="2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«Дела давно минувших дней, преданья старины глубокой…» </w:t>
      </w:r>
    </w:p>
    <w:p w14:paraId="2B000000">
      <w:pPr>
        <w:spacing w:after="0" w:line="240" w:lineRule="auto"/>
        <w:ind w:right="2695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Было ль, не было ль… «Богатырская наша сила – сила духа и сила воли!» Страна городов. Отец и дочь. Подвиги во имя любви. Племянник Ломоносов. Учитель, ученик, родная кровь. Первые на Руси книги для детей.</w:t>
      </w:r>
    </w:p>
    <w:p w14:paraId="2C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Где нам посчастливилось родиться…</w:t>
      </w:r>
    </w:p>
    <w:p w14:paraId="2D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«Любовь очей, моя страна!» Хранимая Богом родная земля!</w:t>
      </w:r>
    </w:p>
    <w:p w14:paraId="2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Рождество подарит праздник и добром согреет душу </w:t>
      </w:r>
    </w:p>
    <w:p w14:paraId="2F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Каждый из нас ангел… Рождество добром согреет душу!</w:t>
      </w:r>
    </w:p>
    <w:p w14:paraId="30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Невидимый мир внутри тебя </w:t>
      </w:r>
    </w:p>
    <w:p w14:paraId="3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Хлеб в пути – не в тягость. </w:t>
      </w:r>
      <w:r>
        <w:rPr>
          <w:rFonts w:ascii="Times New Roman" w:hAnsi="Times New Roman"/>
          <w:color w:val="000000"/>
          <w:sz w:val="24"/>
        </w:rPr>
        <w:t>В начале</w:t>
      </w:r>
      <w:r>
        <w:rPr>
          <w:rFonts w:ascii="Times New Roman" w:hAnsi="Times New Roman"/>
          <w:color w:val="000000"/>
          <w:sz w:val="24"/>
        </w:rPr>
        <w:t xml:space="preserve"> было слово… 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Любовь к Родине начинается с семи 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Семья – мои корни. «Я буду светить путеводной звездой!» Вместе с мамой. Как хорошо, когда папа рядом! Бабушка моя!.. Весна, весна красная! Приди, весна, с радостью</w:t>
      </w:r>
      <w:r>
        <w:rPr>
          <w:rFonts w:ascii="Times New Roman" w:hAnsi="Times New Roman"/>
          <w:color w:val="000000"/>
          <w:sz w:val="24"/>
        </w:rPr>
        <w:t>… В</w:t>
      </w:r>
      <w:r>
        <w:rPr>
          <w:rFonts w:ascii="Times New Roman" w:hAnsi="Times New Roman"/>
          <w:color w:val="000000"/>
          <w:sz w:val="24"/>
        </w:rPr>
        <w:t xml:space="preserve"> толстый колокол звонят, так праздник.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«Идёт война народная, священная война!»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Героическая азбука. «…А был он лишь солдат…» Дети – герои.</w:t>
      </w:r>
    </w:p>
    <w:p w14:paraId="3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Это русское раздолье, это родина моя </w:t>
      </w:r>
    </w:p>
    <w:p w14:paraId="3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Русских полей нежное очарованье</w:t>
      </w:r>
      <w:r>
        <w:rPr>
          <w:rFonts w:ascii="Times New Roman" w:hAnsi="Times New Roman"/>
          <w:color w:val="000000"/>
          <w:sz w:val="24"/>
        </w:rPr>
        <w:t>… З</w:t>
      </w:r>
      <w:r>
        <w:rPr>
          <w:rFonts w:ascii="Times New Roman" w:hAnsi="Times New Roman"/>
          <w:color w:val="000000"/>
          <w:sz w:val="24"/>
        </w:rPr>
        <w:t>дравствуй, лето</w:t>
      </w:r>
      <w:r>
        <w:rPr>
          <w:rFonts w:ascii="Times New Roman" w:hAnsi="Times New Roman"/>
          <w:color w:val="000000"/>
          <w:sz w:val="24"/>
        </w:rPr>
        <w:t>! Я хочу, чтобы лето не кончалось</w:t>
      </w:r>
    </w:p>
    <w:p w14:paraId="39000000">
      <w:pPr>
        <w:tabs>
          <w:tab w:leader="none" w:pos="4800" w:val="left"/>
        </w:tabs>
        <w:ind/>
        <w:rPr>
          <w:rFonts w:ascii="Times New Roman" w:hAnsi="Times New Roman"/>
          <w:b w:val="1"/>
          <w:sz w:val="24"/>
        </w:rPr>
      </w:pPr>
    </w:p>
    <w:p w14:paraId="3A000000">
      <w:pPr>
        <w:pStyle w:val="Style_2"/>
        <w:ind w:firstLine="0"/>
        <w:jc w:val="center"/>
        <w:rPr>
          <w:sz w:val="24"/>
        </w:rPr>
      </w:pPr>
      <w:r>
        <w:rPr>
          <w:b w:val="1"/>
          <w:sz w:val="24"/>
        </w:rPr>
        <w:t>Тематический план по предмету Литературное чтение на родном (русском) языке для 4 класса</w:t>
      </w:r>
    </w:p>
    <w:tbl>
      <w:tblPr>
        <w:tblStyle w:val="Style_3"/>
        <w:tblLayout w:type="fixed"/>
      </w:tblPr>
      <w:tblGrid>
        <w:gridCol/>
        <w:gridCol w:w="6669"/>
        <w:gridCol/>
        <w:gridCol w:w="1345"/>
      </w:tblGrid>
      <w:tr>
        <w:trPr>
          <w:trHeight w:hRule="atLeast" w:val="536"/>
        </w:trPr>
        <w:tc>
          <w:tcPr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№</w:t>
            </w:r>
            <w:r>
              <w:rPr>
                <w:color w:val="000000"/>
                <w:sz w:val="21"/>
              </w:rPr>
              <w:t> </w:t>
            </w:r>
            <w:r>
              <w:rPr>
                <w:b w:val="1"/>
                <w:color w:val="000000"/>
                <w:sz w:val="21"/>
              </w:rPr>
              <w:t>урока</w:t>
            </w:r>
          </w:p>
        </w:tc>
        <w:tc>
          <w:tcPr>
            <w:tcW w:type="dxa" w:w="6669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Тема</w:t>
            </w:r>
            <w:r>
              <w:rPr>
                <w:b w:val="1"/>
                <w:color w:val="000000"/>
                <w:sz w:val="21"/>
              </w:rPr>
              <w:t> </w:t>
            </w:r>
            <w:r>
              <w:rPr>
                <w:b w:val="1"/>
                <w:color w:val="000000"/>
                <w:sz w:val="21"/>
              </w:rPr>
              <w:t>урока</w:t>
            </w:r>
          </w:p>
        </w:tc>
        <w:tc>
          <w:tcPr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кол-во</w:t>
            </w:r>
          </w:p>
          <w:p w14:paraId="3E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часов</w:t>
            </w:r>
          </w:p>
        </w:tc>
        <w:tc>
          <w:tcPr>
            <w:tcW w:type="dxa" w:w="134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3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дата проведения</w:t>
            </w:r>
          </w:p>
        </w:tc>
      </w:tr>
      <w:tr>
        <w:tc>
          <w:tcPr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tcW w:type="dxa" w:w="6669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tcW w:type="dxa" w:w="134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1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1. Здравствуй, осень! Здравствуй, школа!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2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3 часа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5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Осени приметы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6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08.09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9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Школьная дружба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A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15.09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3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D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Кто зазнаётся, тот без друзей остаётся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E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4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22.09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1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2. Дела давно минувших дней, преданья старины глубокой…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2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10 часов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4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5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Было ль, не было ль…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6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29.09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5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9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«Богатырская наша сила – сила духа и сила воли!»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A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06.10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6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D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Страна городов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E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5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13.10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7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1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Отец и дочь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2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20.10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8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5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Подвиги во имя любви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6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27.10</w:t>
            </w:r>
          </w:p>
        </w:tc>
      </w:tr>
      <w:tr>
        <w:trPr>
          <w:trHeight w:hRule="atLeast" w:val="808"/>
        </w:trP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9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9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Племянник Ломоносова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A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10.11</w:t>
            </w:r>
          </w:p>
        </w:tc>
      </w:tr>
      <w:tr>
        <w:trPr>
          <w:trHeight w:hRule="atLeast" w:val="200"/>
        </w:trP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C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10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D000000">
            <w:pPr>
              <w:spacing w:after="150" w:before="0"/>
              <w:ind w:firstLine="0" w:left="115" w:right="0"/>
              <w:jc w:val="both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Племянник Ломоносова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E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6F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17.11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11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1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Учитель, ученик, родная кровь</w:t>
            </w:r>
          </w:p>
          <w:p w14:paraId="7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24.11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5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12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6000000">
            <w:pPr>
              <w:spacing w:after="150" w:before="0"/>
              <w:ind w:firstLine="0" w:left="115" w:right="0"/>
              <w:jc w:val="both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Учитель, ученик, родная кровь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7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01.12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13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Первые на Руси книги для детей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08.12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3. Где нам посчастливилось родиться…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7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2 часа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1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14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«Любовь очей, моя страна!»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15.12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5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15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6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Хранимая Богом родная земля!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22.12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4. Рождество подарит праздник и добром согреет душу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2 часа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16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Каждый из нас ангел…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8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29.12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1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17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Рождество добром согреет душу!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12.01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5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6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5. Невидимый мир внутри тебя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4 часа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18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Хлеб в пути - не в тягость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19.01</w:t>
            </w:r>
          </w:p>
        </w:tc>
      </w:tr>
      <w:tr>
        <w:trPr>
          <w:trHeight w:hRule="atLeast" w:val="546"/>
        </w:trP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19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В начале было слово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9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26.01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1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20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2000000">
            <w:pPr>
              <w:spacing w:after="150" w:before="0"/>
              <w:ind w:firstLine="0" w:left="115" w:right="0"/>
              <w:jc w:val="both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В начале было слово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3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02.02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5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21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6000000">
            <w:pPr>
              <w:spacing w:after="150" w:before="0"/>
              <w:ind w:firstLine="0" w:left="115" w:right="0"/>
              <w:jc w:val="both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В начале было слово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7000000">
            <w:pPr>
              <w:spacing w:after="150" w:before="0"/>
              <w:ind w:firstLine="0" w:left="115" w:right="0"/>
              <w:jc w:val="center"/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</w:pPr>
            <w:r>
              <w:rPr>
                <w:rFonts w:ascii="PT Sans" w:hAnsi="PT Sans"/>
                <w:b w:val="0"/>
                <w:i w:val="0"/>
                <w:caps w:val="0"/>
                <w:color w:val="000000"/>
                <w:spacing w:val="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09.02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6. Любовь к Родине начинается с семьи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7 часов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22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Семья – мои корни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A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16.02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1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23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«Я буду светить путеводной звездой!»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01.03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5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24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6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Вместе с мамой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15.03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25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Как хорошо, когда папа рядом!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22.03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26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Бабушка моя!..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B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05.04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1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27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Весна, весна красная! Приди, весна, с радостью…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12.04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5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28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6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В толстый колокол звонят, так праздник!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19.04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7. «Идёт война народная, священная война!»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3 часа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29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Героическая азбука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C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26.04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1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30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«…А был он лишь солдат…»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03.05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5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31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6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Дети-герои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7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8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10.05</w:t>
            </w:r>
          </w:p>
        </w:tc>
      </w:tr>
      <w:tr>
        <w:trPr>
          <w:trHeight w:hRule="atLeast" w:val="200"/>
        </w:trP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9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br/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A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Раздел 8. Это русское раздолье, это родина моя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B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b w:val="1"/>
                <w:color w:val="000000"/>
                <w:sz w:val="21"/>
              </w:rPr>
              <w:t>2 часа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C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D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32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E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Русских полей нежное очарованье…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DF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0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17.05</w:t>
            </w:r>
          </w:p>
        </w:tc>
      </w:tr>
      <w:tr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1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33</w:t>
            </w:r>
          </w:p>
        </w:tc>
        <w:tc>
          <w:tcPr>
            <w:tcW w:type="dxa" w:w="66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2000000">
            <w:pPr>
              <w:spacing w:after="150" w:before="0"/>
              <w:ind w:firstLine="0" w:left="115" w:right="0"/>
              <w:jc w:val="both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Здравствуй, лето!</w:t>
            </w:r>
          </w:p>
        </w:tc>
        <w:tc>
          <w:tcPr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3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1</w:t>
            </w:r>
          </w:p>
        </w:tc>
        <w:tc>
          <w:tcPr>
            <w:tcW w:type="dxa" w:w="13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E4000000">
            <w:pPr>
              <w:spacing w:after="150" w:before="0"/>
              <w:ind w:firstLine="0" w:left="115" w:right="0"/>
              <w:jc w:val="center"/>
              <w:rPr>
                <w:color w:val="000000"/>
                <w:sz w:val="21"/>
              </w:rPr>
            </w:pPr>
            <w:r>
              <w:rPr>
                <w:color w:val="000000"/>
                <w:sz w:val="21"/>
              </w:rPr>
              <w:t>24.05</w:t>
            </w:r>
          </w:p>
        </w:tc>
      </w:tr>
    </w:tbl>
    <w:p w14:paraId="E5000000">
      <w:pPr>
        <w:spacing w:after="150" w:before="0"/>
        <w:ind w:hanging="120" w:left="120" w:right="0"/>
        <w:jc w:val="left"/>
        <w:rPr>
          <w:rFonts w:ascii="PT Sans" w:hAnsi="PT Sans"/>
          <w:b w:val="0"/>
          <w:i w:val="0"/>
          <w:caps w:val="0"/>
          <w:color w:val="000000"/>
          <w:spacing w:val="0"/>
          <w:sz w:val="21"/>
          <w:highlight w:val="white"/>
        </w:rPr>
      </w:pPr>
      <w:r>
        <w:br/>
      </w:r>
      <w:r>
        <w:br/>
      </w:r>
      <w:r>
        <w:rPr>
          <w:rFonts w:ascii="Times New Roman" w:hAnsi="Times New Roman"/>
          <w:b w:val="1"/>
          <w:sz w:val="24"/>
        </w:rPr>
        <w:t>УЧЕБНО-МЕТОДИЧЕСКОЕ И МАТЕРИАЛЬНО-ТЕХНИЧЕСКОЕ ОСНАЩЕНИЕ</w:t>
      </w:r>
    </w:p>
    <w:p w14:paraId="E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Кутейникова Н. Е., Синёва О. В., </w:t>
      </w:r>
      <w:r>
        <w:rPr>
          <w:rFonts w:ascii="Times New Roman" w:hAnsi="Times New Roman"/>
          <w:sz w:val="24"/>
        </w:rPr>
        <w:t>Дудова</w:t>
      </w:r>
      <w:r>
        <w:rPr>
          <w:rFonts w:ascii="Times New Roman" w:hAnsi="Times New Roman"/>
          <w:sz w:val="24"/>
        </w:rPr>
        <w:t xml:space="preserve"> Л. В. Литературное чтение на родном (русском) языке: учебник для 1-4 класса общеобразовательных организаций: в 2 ч. / под ред. С. И. Богданова. М.: ООО «Русское слово — учебник», 2021.</w:t>
      </w:r>
    </w:p>
    <w:p w14:paraId="E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2. Кутейникова Н. Е., Синёва О. В. Рабочая тетрадь к учебнику «Литературное чтение на родном (русском) языке» для 1-4 класса общеобразовательных организаций (авт. Н. Е. Кутейникова, О. В. Синёва, Л. В. </w:t>
      </w:r>
      <w:r>
        <w:rPr>
          <w:rFonts w:ascii="Times New Roman" w:hAnsi="Times New Roman"/>
          <w:sz w:val="24"/>
        </w:rPr>
        <w:t>Дудова</w:t>
      </w:r>
      <w:r>
        <w:rPr>
          <w:rFonts w:ascii="Times New Roman" w:hAnsi="Times New Roman"/>
          <w:sz w:val="24"/>
        </w:rPr>
        <w:t xml:space="preserve">; под ред. С. И. Богданова). М.: ООО «Русское слово — учебник», 2021. </w:t>
      </w:r>
    </w:p>
    <w:p w14:paraId="E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Кутейникова Н. Е., Синёва О. В. Методическое пособие к учебнику «Литературное чтение на родном (русском) языке» для 1-4 класса общеобразовательных организаций (авт. Н. Е. Кутейникова, О. В. Синёва, Л. В. </w:t>
      </w:r>
      <w:r>
        <w:rPr>
          <w:rFonts w:ascii="Times New Roman" w:hAnsi="Times New Roman"/>
          <w:sz w:val="24"/>
        </w:rPr>
        <w:t>Дудова</w:t>
      </w:r>
      <w:r>
        <w:rPr>
          <w:rFonts w:ascii="Times New Roman" w:hAnsi="Times New Roman"/>
          <w:sz w:val="24"/>
        </w:rPr>
        <w:t>; под ред. С. И. Богданова). М.:</w:t>
      </w:r>
    </w:p>
    <w:p w14:paraId="E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ООО «Русское слово — учебник», 2021. 8. Программа курса «Литературное чтение на родном (русском) языке». 1–4 классы / авт.-сост. Н. Е. Кутейникова, О. В. Синёва. М.:</w:t>
      </w:r>
    </w:p>
    <w:p w14:paraId="EA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EB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E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Электронные ресурсы:</w:t>
      </w:r>
    </w:p>
    <w:p w14:paraId="E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русское-слово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 xml:space="preserve"> — сайт издательства «Русское слово».</w:t>
      </w:r>
    </w:p>
    <w:p w14:paraId="E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feb-web.ru</w:t>
      </w:r>
      <w:r>
        <w:rPr>
          <w:rFonts w:ascii="Times New Roman" w:hAnsi="Times New Roman"/>
          <w:sz w:val="24"/>
        </w:rPr>
        <w:t xml:space="preserve"> — Фундаментальная электронная библиотека «Русская литература и фольклор».</w:t>
      </w:r>
    </w:p>
    <w:p w14:paraId="EF000000">
      <w:pPr>
        <w:rPr>
          <w:rFonts w:ascii="Times New Roman" w:hAnsi="Times New Roman"/>
          <w:sz w:val="24"/>
        </w:rPr>
      </w:pPr>
    </w:p>
    <w:p w14:paraId="F0000000">
      <w:pPr>
        <w:rPr>
          <w:rFonts w:ascii="Times New Roman" w:hAnsi="Times New Roman"/>
          <w:sz w:val="24"/>
        </w:rPr>
      </w:pPr>
    </w:p>
    <w:sectPr>
      <w:pgSz w:h="16848" w:orient="portrait" w:w="11908"/>
      <w:pgMar w:bottom="624" w:footer="709" w:gutter="0" w:header="709" w:left="964" w:right="850" w:top="3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Содержимое таблицы"/>
    <w:basedOn w:val="Style_4"/>
    <w:link w:val="Style_11_ch"/>
    <w:pPr>
      <w:widowControl w:val="0"/>
      <w:spacing w:after="0" w:line="240" w:lineRule="auto"/>
      <w:ind/>
    </w:pPr>
    <w:rPr>
      <w:rFonts w:ascii="Liberation Serif" w:hAnsi="Liberation Serif"/>
      <w:sz w:val="24"/>
    </w:rPr>
  </w:style>
  <w:style w:styleId="Style_11_ch" w:type="character">
    <w:name w:val="Содержимое таблицы"/>
    <w:basedOn w:val="Style_4_ch"/>
    <w:link w:val="Style_11"/>
    <w:rPr>
      <w:rFonts w:ascii="Liberation Serif" w:hAnsi="Liberation Serif"/>
      <w:sz w:val="24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No Spacing"/>
    <w:link w:val="Style_14_ch"/>
    <w:pPr>
      <w:spacing w:after="0" w:line="240" w:lineRule="auto"/>
      <w:ind/>
    </w:pPr>
  </w:style>
  <w:style w:styleId="Style_14_ch" w:type="character">
    <w:name w:val="No Spacing"/>
    <w:link w:val="Style_14"/>
  </w:style>
  <w:style w:styleId="Style_15" w:type="paragraph">
    <w:name w:val="Default"/>
    <w:link w:val="Style_15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15_ch" w:type="character">
    <w:name w:val="Default"/>
    <w:link w:val="Style_15"/>
    <w:rPr>
      <w:rFonts w:ascii="Times New Roman" w:hAnsi="Times New Roman"/>
      <w:color w:val="000000"/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Body Text"/>
    <w:basedOn w:val="Style_4"/>
    <w:link w:val="Style_20_ch"/>
    <w:pPr>
      <w:spacing w:after="140" w:line="288" w:lineRule="auto"/>
      <w:ind/>
    </w:pPr>
    <w:rPr>
      <w:rFonts w:ascii="Liberation Serif" w:hAnsi="Liberation Serif"/>
      <w:sz w:val="24"/>
    </w:rPr>
  </w:style>
  <w:style w:styleId="Style_20_ch" w:type="character">
    <w:name w:val="Body Text"/>
    <w:basedOn w:val="Style_4_ch"/>
    <w:link w:val="Style_20"/>
    <w:rPr>
      <w:rFonts w:ascii="Liberation Serif" w:hAnsi="Liberation Serif"/>
      <w:sz w:val="24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" w:type="paragraph">
    <w:name w:val="Новый"/>
    <w:basedOn w:val="Style_4"/>
    <w:link w:val="Style_2_ch"/>
    <w:pPr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styleId="Style_2_ch" w:type="character">
    <w:name w:val="Новый"/>
    <w:basedOn w:val="Style_4_ch"/>
    <w:link w:val="Style_2"/>
    <w:rPr>
      <w:rFonts w:ascii="Times New Roman" w:hAnsi="Times New Roman"/>
      <w:sz w:val="28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" w:type="paragraph">
    <w:name w:val="List Paragraph"/>
    <w:basedOn w:val="Style_4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List Paragraph"/>
    <w:basedOn w:val="Style_4_ch"/>
    <w:link w:val="Style_1"/>
    <w:rPr>
      <w:rFonts w:ascii="Times New Roman" w:hAnsi="Times New Roman"/>
      <w:sz w:val="24"/>
    </w:rPr>
  </w:style>
  <w:style w:styleId="Style_25" w:type="paragraph">
    <w:name w:val="toc 10"/>
    <w:next w:val="Style_4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Balloon Text"/>
    <w:basedOn w:val="Style_4"/>
    <w:link w:val="Style_26_ch"/>
    <w:pPr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4_ch"/>
    <w:link w:val="Style_26"/>
    <w:rPr>
      <w:rFonts w:ascii="Segoe UI" w:hAnsi="Segoe UI"/>
      <w:sz w:val="18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table">
    <w:name w:val="Table Grid"/>
    <w:basedOn w:val="Style_3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2023-11-13T14:04:48Z</dcterms:modified>
</cp:coreProperties>
</file>